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19"/>
        <w:gridCol w:w="527"/>
        <w:gridCol w:w="1326"/>
        <w:gridCol w:w="1886"/>
        <w:gridCol w:w="2115"/>
        <w:gridCol w:w="264"/>
        <w:gridCol w:w="3356"/>
      </w:tblGrid>
      <w:tr w:rsidR="000E5335" w14:paraId="588260E9" w14:textId="77777777">
        <w:tc>
          <w:tcPr>
            <w:tcW w:w="40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EE65F" w14:textId="77777777" w:rsidR="000E5335" w:rsidRDefault="000E533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Incident Name </w:t>
            </w:r>
          </w:p>
          <w:p w14:paraId="37788974" w14:textId="4C19CFEE" w:rsidR="000E5335" w:rsidRDefault="000E533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DF0CC" w14:textId="77777777" w:rsidR="000E5335" w:rsidRDefault="000E533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 / Time)</w:t>
            </w:r>
          </w:p>
          <w:p w14:paraId="314B8ACB" w14:textId="7C005BB4" w:rsidR="000E5335" w:rsidRDefault="000E5335">
            <w:pPr>
              <w:tabs>
                <w:tab w:val="left" w:pos="27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ab/>
              <w:t xml:space="preserve">To: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184891" w14:textId="77777777" w:rsidR="000E5335" w:rsidRDefault="000E5335">
            <w:pPr>
              <w:spacing w:before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INCIDENT RADIO COMMUNICATIONS PLAN</w:t>
            </w:r>
          </w:p>
          <w:p w14:paraId="50A4ACB4" w14:textId="77777777" w:rsidR="000E5335" w:rsidRDefault="000E533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ICS 205-CG</w:t>
            </w:r>
          </w:p>
        </w:tc>
      </w:tr>
      <w:tr w:rsidR="000E5335" w14:paraId="7591EF64" w14:textId="77777777">
        <w:tc>
          <w:tcPr>
            <w:tcW w:w="13176" w:type="dxa"/>
            <w:gridSpan w:val="8"/>
            <w:tcBorders>
              <w:top w:val="single" w:sz="12" w:space="0" w:color="auto"/>
            </w:tcBorders>
          </w:tcPr>
          <w:p w14:paraId="1CCCBD96" w14:textId="77777777" w:rsidR="000E5335" w:rsidRDefault="000E5335">
            <w:pPr>
              <w:spacing w:before="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BASIC RADIO CHANNEL USE</w:t>
            </w:r>
          </w:p>
        </w:tc>
      </w:tr>
      <w:tr w:rsidR="000E5335" w14:paraId="5420B441" w14:textId="77777777">
        <w:tc>
          <w:tcPr>
            <w:tcW w:w="2196" w:type="dxa"/>
          </w:tcPr>
          <w:p w14:paraId="7A99CF9A" w14:textId="77777777"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 / CACHE</w:t>
            </w:r>
          </w:p>
        </w:tc>
        <w:tc>
          <w:tcPr>
            <w:tcW w:w="1332" w:type="dxa"/>
          </w:tcPr>
          <w:p w14:paraId="79BE45F2" w14:textId="77777777"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CHANNEL</w:t>
            </w:r>
          </w:p>
        </w:tc>
        <w:tc>
          <w:tcPr>
            <w:tcW w:w="1890" w:type="dxa"/>
            <w:gridSpan w:val="2"/>
          </w:tcPr>
          <w:p w14:paraId="138E50A0" w14:textId="77777777"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FUNCTION</w:t>
            </w:r>
          </w:p>
        </w:tc>
        <w:tc>
          <w:tcPr>
            <w:tcW w:w="1890" w:type="dxa"/>
          </w:tcPr>
          <w:p w14:paraId="55B7B967" w14:textId="77777777"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FREQUENCY</w:t>
            </w:r>
          </w:p>
        </w:tc>
        <w:tc>
          <w:tcPr>
            <w:tcW w:w="2430" w:type="dxa"/>
            <w:gridSpan w:val="2"/>
          </w:tcPr>
          <w:p w14:paraId="045095DD" w14:textId="77777777"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ASSIGNMENT</w:t>
            </w:r>
          </w:p>
        </w:tc>
        <w:tc>
          <w:tcPr>
            <w:tcW w:w="3438" w:type="dxa"/>
          </w:tcPr>
          <w:p w14:paraId="2291F2EA" w14:textId="77777777" w:rsidR="000E5335" w:rsidRDefault="000E5335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0E5335" w14:paraId="042DC4A9" w14:textId="77777777">
        <w:trPr>
          <w:trHeight w:val="720"/>
        </w:trPr>
        <w:tc>
          <w:tcPr>
            <w:tcW w:w="2196" w:type="dxa"/>
          </w:tcPr>
          <w:p w14:paraId="05AFF2C4" w14:textId="6DE44C11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32" w:type="dxa"/>
          </w:tcPr>
          <w:p w14:paraId="4A00F1D0" w14:textId="4521975D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90" w:type="dxa"/>
            <w:gridSpan w:val="2"/>
          </w:tcPr>
          <w:p w14:paraId="2149A3A3" w14:textId="2BCF7171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90" w:type="dxa"/>
          </w:tcPr>
          <w:p w14:paraId="21176D59" w14:textId="3C5C393C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430" w:type="dxa"/>
            <w:gridSpan w:val="2"/>
          </w:tcPr>
          <w:p w14:paraId="1ACAAD9A" w14:textId="2E48DFBF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38" w:type="dxa"/>
          </w:tcPr>
          <w:p w14:paraId="6C729E3F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E5335" w14:paraId="6EE3D090" w14:textId="77777777">
        <w:trPr>
          <w:trHeight w:val="720"/>
        </w:trPr>
        <w:tc>
          <w:tcPr>
            <w:tcW w:w="2196" w:type="dxa"/>
          </w:tcPr>
          <w:p w14:paraId="6ADE3EEA" w14:textId="23AF08FF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32" w:type="dxa"/>
          </w:tcPr>
          <w:p w14:paraId="6B2087B3" w14:textId="45335F92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90" w:type="dxa"/>
            <w:gridSpan w:val="2"/>
          </w:tcPr>
          <w:p w14:paraId="5A02BF0F" w14:textId="436A80B1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890" w:type="dxa"/>
          </w:tcPr>
          <w:p w14:paraId="366884FB" w14:textId="614E24C6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30" w:type="dxa"/>
            <w:gridSpan w:val="2"/>
          </w:tcPr>
          <w:p w14:paraId="62C2658D" w14:textId="3C9C487D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438" w:type="dxa"/>
          </w:tcPr>
          <w:p w14:paraId="56BEC04B" w14:textId="64E1E0F6" w:rsidR="000E5335" w:rsidRDefault="000E5335" w:rsidP="0028062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 w:rsidR="0028062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E5335" w14:paraId="19131ACF" w14:textId="77777777">
        <w:trPr>
          <w:trHeight w:val="720"/>
        </w:trPr>
        <w:tc>
          <w:tcPr>
            <w:tcW w:w="2196" w:type="dxa"/>
          </w:tcPr>
          <w:p w14:paraId="34C523EB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32" w:type="dxa"/>
          </w:tcPr>
          <w:p w14:paraId="09FFAEBD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890" w:type="dxa"/>
            <w:gridSpan w:val="2"/>
          </w:tcPr>
          <w:p w14:paraId="30DF3D43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7F3DFA71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430" w:type="dxa"/>
            <w:gridSpan w:val="2"/>
          </w:tcPr>
          <w:p w14:paraId="07BDCFB8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438" w:type="dxa"/>
          </w:tcPr>
          <w:p w14:paraId="17D67354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0E5335" w14:paraId="60C4712B" w14:textId="77777777">
        <w:trPr>
          <w:trHeight w:val="720"/>
        </w:trPr>
        <w:tc>
          <w:tcPr>
            <w:tcW w:w="2196" w:type="dxa"/>
          </w:tcPr>
          <w:p w14:paraId="0CF84102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332" w:type="dxa"/>
          </w:tcPr>
          <w:p w14:paraId="2AE299FB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890" w:type="dxa"/>
            <w:gridSpan w:val="2"/>
          </w:tcPr>
          <w:p w14:paraId="523A0B1F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890" w:type="dxa"/>
          </w:tcPr>
          <w:p w14:paraId="17C99568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430" w:type="dxa"/>
            <w:gridSpan w:val="2"/>
          </w:tcPr>
          <w:p w14:paraId="2B7574E6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438" w:type="dxa"/>
          </w:tcPr>
          <w:p w14:paraId="54126549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E5335" w14:paraId="7C6CA9C7" w14:textId="77777777">
        <w:trPr>
          <w:trHeight w:val="720"/>
        </w:trPr>
        <w:tc>
          <w:tcPr>
            <w:tcW w:w="2196" w:type="dxa"/>
          </w:tcPr>
          <w:p w14:paraId="6B365BAE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32" w:type="dxa"/>
          </w:tcPr>
          <w:p w14:paraId="1F6812FB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90" w:type="dxa"/>
            <w:gridSpan w:val="2"/>
          </w:tcPr>
          <w:p w14:paraId="76ACE8E5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90" w:type="dxa"/>
          </w:tcPr>
          <w:p w14:paraId="626F7E7E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430" w:type="dxa"/>
            <w:gridSpan w:val="2"/>
          </w:tcPr>
          <w:p w14:paraId="6A5497CA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438" w:type="dxa"/>
          </w:tcPr>
          <w:p w14:paraId="4A500F6D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0E5335" w14:paraId="7F9DFA4B" w14:textId="77777777">
        <w:trPr>
          <w:trHeight w:val="720"/>
        </w:trPr>
        <w:tc>
          <w:tcPr>
            <w:tcW w:w="2196" w:type="dxa"/>
          </w:tcPr>
          <w:p w14:paraId="6FBA27AF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332" w:type="dxa"/>
          </w:tcPr>
          <w:p w14:paraId="53915018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890" w:type="dxa"/>
            <w:gridSpan w:val="2"/>
          </w:tcPr>
          <w:p w14:paraId="08BA9BBD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890" w:type="dxa"/>
          </w:tcPr>
          <w:p w14:paraId="79F54E2A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430" w:type="dxa"/>
            <w:gridSpan w:val="2"/>
          </w:tcPr>
          <w:p w14:paraId="52C49D6A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438" w:type="dxa"/>
          </w:tcPr>
          <w:p w14:paraId="5BD7C499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0E5335" w14:paraId="76F74252" w14:textId="77777777">
        <w:trPr>
          <w:trHeight w:val="720"/>
        </w:trPr>
        <w:tc>
          <w:tcPr>
            <w:tcW w:w="2196" w:type="dxa"/>
          </w:tcPr>
          <w:p w14:paraId="6A9811D8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332" w:type="dxa"/>
          </w:tcPr>
          <w:p w14:paraId="66F17C62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890" w:type="dxa"/>
            <w:gridSpan w:val="2"/>
          </w:tcPr>
          <w:p w14:paraId="593DB18A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890" w:type="dxa"/>
          </w:tcPr>
          <w:p w14:paraId="2ED0D13A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430" w:type="dxa"/>
            <w:gridSpan w:val="2"/>
          </w:tcPr>
          <w:p w14:paraId="1BF76C99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438" w:type="dxa"/>
          </w:tcPr>
          <w:p w14:paraId="7E0DEAD7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0E5335" w14:paraId="53D360DF" w14:textId="77777777">
        <w:trPr>
          <w:trHeight w:val="720"/>
        </w:trPr>
        <w:tc>
          <w:tcPr>
            <w:tcW w:w="2196" w:type="dxa"/>
          </w:tcPr>
          <w:p w14:paraId="06B84CB0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332" w:type="dxa"/>
          </w:tcPr>
          <w:p w14:paraId="6762AA04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890" w:type="dxa"/>
            <w:gridSpan w:val="2"/>
          </w:tcPr>
          <w:p w14:paraId="4F21507E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890" w:type="dxa"/>
          </w:tcPr>
          <w:p w14:paraId="4C19C0F9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430" w:type="dxa"/>
            <w:gridSpan w:val="2"/>
          </w:tcPr>
          <w:p w14:paraId="130CEA13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438" w:type="dxa"/>
          </w:tcPr>
          <w:p w14:paraId="717C97AB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0E5335" w14:paraId="74A5A567" w14:textId="77777777">
        <w:trPr>
          <w:trHeight w:val="720"/>
        </w:trPr>
        <w:tc>
          <w:tcPr>
            <w:tcW w:w="2196" w:type="dxa"/>
            <w:tcBorders>
              <w:bottom w:val="single" w:sz="12" w:space="0" w:color="auto"/>
            </w:tcBorders>
          </w:tcPr>
          <w:p w14:paraId="6F383EA0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BC76461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</w:tcPr>
          <w:p w14:paraId="0B62B894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654FC959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</w:tcPr>
          <w:p w14:paraId="40EC5564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438" w:type="dxa"/>
            <w:tcBorders>
              <w:bottom w:val="single" w:sz="12" w:space="0" w:color="auto"/>
            </w:tcBorders>
          </w:tcPr>
          <w:p w14:paraId="4594B30C" w14:textId="77777777" w:rsidR="000E5335" w:rsidRDefault="000E53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0E5335" w14:paraId="5AC7A040" w14:textId="77777777">
        <w:trPr>
          <w:trHeight w:val="864"/>
        </w:trPr>
        <w:tc>
          <w:tcPr>
            <w:tcW w:w="1317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1C75CA7" w14:textId="77777777" w:rsidR="000E5335" w:rsidRDefault="000E5335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Prepared by: (Communications Unit)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Date / Time </w:t>
            </w:r>
          </w:p>
          <w:p w14:paraId="283A2C71" w14:textId="77777777" w:rsidR="000E5335" w:rsidRDefault="000E5335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5335" w14:paraId="4EA6335B" w14:textId="77777777">
        <w:tc>
          <w:tcPr>
            <w:tcW w:w="1317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75B8FBE" w14:textId="77777777" w:rsidR="000E5335" w:rsidRDefault="000E5335">
            <w:pPr>
              <w:tabs>
                <w:tab w:val="left" w:pos="6120"/>
                <w:tab w:val="left" w:pos="1062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INCIDENT RADIO COMMUNICATIONS PLAN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205-CG (Rev.07/04)</w:t>
            </w:r>
          </w:p>
        </w:tc>
      </w:tr>
    </w:tbl>
    <w:p w14:paraId="760A30AC" w14:textId="77777777" w:rsidR="00FC2B0D" w:rsidRDefault="00FC2B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D28D6BC" w14:textId="77777777" w:rsidR="00FC2B0D" w:rsidRPr="00FC2B0D" w:rsidRDefault="00FC2B0D" w:rsidP="00FC2B0D">
      <w:pPr>
        <w:spacing w:after="240"/>
        <w:rPr>
          <w:rFonts w:ascii="Arial" w:hAnsi="Arial" w:cs="Arial"/>
          <w:b/>
          <w:bCs/>
          <w:sz w:val="20"/>
        </w:rPr>
      </w:pPr>
      <w:r w:rsidRPr="00FC2B0D">
        <w:rPr>
          <w:rFonts w:ascii="Arial" w:hAnsi="Arial" w:cs="Arial"/>
          <w:b/>
          <w:bCs/>
          <w:sz w:val="20"/>
        </w:rPr>
        <w:lastRenderedPageBreak/>
        <w:t>INCIDENT RADIO COMMUNICATIONS PLAN (ICS 205-CG)</w:t>
      </w:r>
    </w:p>
    <w:p w14:paraId="03E22159" w14:textId="5B80E10D" w:rsidR="00FC2B0D" w:rsidRPr="00FC2B0D" w:rsidRDefault="00FC2B0D" w:rsidP="00FC2B0D">
      <w:pPr>
        <w:spacing w:after="240"/>
        <w:rPr>
          <w:rFonts w:ascii="Arial" w:hAnsi="Arial" w:cs="Arial"/>
          <w:sz w:val="20"/>
        </w:rPr>
      </w:pPr>
      <w:r w:rsidRPr="00FC2B0D">
        <w:rPr>
          <w:rFonts w:ascii="Arial" w:hAnsi="Arial" w:cs="Arial"/>
          <w:b/>
          <w:bCs/>
          <w:sz w:val="20"/>
        </w:rPr>
        <w:t>Special Note.</w:t>
      </w:r>
      <w:r w:rsidRPr="00FC2B0D">
        <w:rPr>
          <w:rFonts w:ascii="Arial" w:hAnsi="Arial" w:cs="Arial"/>
          <w:sz w:val="20"/>
        </w:rPr>
        <w:t xml:space="preserve"> This form, ICS 205-CG, is used to provide, in one location, information on all radio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frequency assignments down to the Division/Group level for each operational period; whereas,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the Communications List, ICS 205a-CG is used to list methods of contact for personnel assigned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to the incident (radio frequencies, phone numbers, pager numbers, etc.).</w:t>
      </w:r>
    </w:p>
    <w:p w14:paraId="6594C7EE" w14:textId="1E7AAFB9" w:rsidR="00FC2B0D" w:rsidRPr="00FC2B0D" w:rsidRDefault="00FC2B0D" w:rsidP="00FC2B0D">
      <w:pPr>
        <w:spacing w:after="240"/>
        <w:rPr>
          <w:rFonts w:ascii="Arial" w:hAnsi="Arial" w:cs="Arial"/>
          <w:sz w:val="20"/>
        </w:rPr>
      </w:pPr>
      <w:r w:rsidRPr="00FC2B0D">
        <w:rPr>
          <w:rFonts w:ascii="Arial" w:hAnsi="Arial" w:cs="Arial"/>
          <w:b/>
          <w:bCs/>
          <w:sz w:val="20"/>
        </w:rPr>
        <w:t>Purpose.</w:t>
      </w:r>
      <w:r w:rsidRPr="00FC2B0D">
        <w:rPr>
          <w:rFonts w:ascii="Arial" w:hAnsi="Arial" w:cs="Arial"/>
          <w:sz w:val="20"/>
        </w:rPr>
        <w:t xml:space="preserve"> The Incident Radio Communications Plan is a summary of information obtained from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the Radio Requirements Worksheet (ICS 216) and the Radio Frequency Assignment Worksheet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(ICS 217). Information from the Radio Communications Plan on frequency assignments is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normally noted on the appropriate Assignment List (ICS 204-CG).</w:t>
      </w:r>
    </w:p>
    <w:p w14:paraId="71662828" w14:textId="02F82384" w:rsidR="00FC2B0D" w:rsidRPr="00FC2B0D" w:rsidRDefault="00FC2B0D" w:rsidP="00FC2B0D">
      <w:pPr>
        <w:spacing w:after="240"/>
        <w:rPr>
          <w:rFonts w:ascii="Arial" w:hAnsi="Arial" w:cs="Arial"/>
          <w:sz w:val="20"/>
        </w:rPr>
      </w:pPr>
      <w:r w:rsidRPr="00FC2B0D">
        <w:rPr>
          <w:rFonts w:ascii="Arial" w:hAnsi="Arial" w:cs="Arial"/>
          <w:b/>
          <w:bCs/>
          <w:sz w:val="20"/>
        </w:rPr>
        <w:t>Preparation.</w:t>
      </w:r>
      <w:r w:rsidRPr="00FC2B0D">
        <w:rPr>
          <w:rFonts w:ascii="Arial" w:hAnsi="Arial" w:cs="Arial"/>
          <w:sz w:val="20"/>
        </w:rPr>
        <w:t xml:space="preserve"> The Incident Radio Communications Plan is prepared by the Communications Unit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Leader and given to the Planning Section Chief. Detailed instructions on the preparation of this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form may be found in ICS Publication 223-5, Communications Unit Position Manual.</w:t>
      </w:r>
    </w:p>
    <w:p w14:paraId="754FE501" w14:textId="1FF97116" w:rsidR="00FC2B0D" w:rsidRPr="00FC2B0D" w:rsidRDefault="00FC2B0D" w:rsidP="00FC2B0D">
      <w:pPr>
        <w:spacing w:after="240"/>
        <w:rPr>
          <w:rFonts w:ascii="Arial" w:hAnsi="Arial" w:cs="Arial"/>
          <w:sz w:val="20"/>
        </w:rPr>
      </w:pPr>
      <w:r w:rsidRPr="00FC2B0D">
        <w:rPr>
          <w:rFonts w:ascii="Arial" w:hAnsi="Arial" w:cs="Arial"/>
          <w:b/>
          <w:bCs/>
          <w:sz w:val="20"/>
        </w:rPr>
        <w:t>Distribution.</w:t>
      </w:r>
      <w:r w:rsidRPr="00FC2B0D">
        <w:rPr>
          <w:rFonts w:ascii="Arial" w:hAnsi="Arial" w:cs="Arial"/>
          <w:sz w:val="20"/>
        </w:rPr>
        <w:t xml:space="preserve"> The Incident Radio Communications Plan is duplicated and given to all recipients of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the Incident Objectives form, including the Incident Communications Center. Information from the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plan is placed on Assignment Lists. All completed original forms MUST be given to the</w:t>
      </w:r>
      <w:r w:rsidRPr="00FC2B0D">
        <w:rPr>
          <w:rFonts w:ascii="Arial" w:hAnsi="Arial" w:cs="Arial"/>
          <w:sz w:val="20"/>
        </w:rPr>
        <w:t xml:space="preserve"> </w:t>
      </w:r>
      <w:r w:rsidRPr="00FC2B0D">
        <w:rPr>
          <w:rFonts w:ascii="Arial" w:hAnsi="Arial" w:cs="Arial"/>
          <w:sz w:val="20"/>
        </w:rPr>
        <w:t>Documentation Unit.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160"/>
        <w:gridCol w:w="9985"/>
      </w:tblGrid>
      <w:tr w:rsidR="00FC2B0D" w14:paraId="1252846E" w14:textId="77777777" w:rsidTr="00175594">
        <w:tc>
          <w:tcPr>
            <w:tcW w:w="805" w:type="dxa"/>
          </w:tcPr>
          <w:p w14:paraId="2C372BFB" w14:textId="1B40CB53" w:rsidR="00FC2B0D" w:rsidRPr="00FC2B0D" w:rsidRDefault="00FC2B0D" w:rsidP="00175594">
            <w:pPr>
              <w:spacing w:after="60"/>
              <w:rPr>
                <w:rFonts w:ascii="Arial" w:hAnsi="Arial" w:cs="Arial"/>
                <w:sz w:val="20"/>
                <w:u w:val="single"/>
              </w:rPr>
            </w:pPr>
            <w:r w:rsidRPr="00FC2B0D">
              <w:rPr>
                <w:rFonts w:ascii="Arial" w:hAnsi="Arial" w:cs="Arial"/>
                <w:sz w:val="20"/>
                <w:u w:val="single"/>
              </w:rPr>
              <w:t>Item #</w:t>
            </w:r>
          </w:p>
        </w:tc>
        <w:tc>
          <w:tcPr>
            <w:tcW w:w="2160" w:type="dxa"/>
          </w:tcPr>
          <w:p w14:paraId="5B9F1413" w14:textId="65097672" w:rsidR="00FC2B0D" w:rsidRPr="00FC2B0D" w:rsidRDefault="00FC2B0D" w:rsidP="00175594">
            <w:pPr>
              <w:spacing w:after="60"/>
              <w:rPr>
                <w:rFonts w:ascii="Arial" w:hAnsi="Arial" w:cs="Arial"/>
                <w:sz w:val="20"/>
                <w:u w:val="single"/>
              </w:rPr>
            </w:pPr>
            <w:r w:rsidRPr="00FC2B0D">
              <w:rPr>
                <w:rFonts w:ascii="Arial" w:hAnsi="Arial" w:cs="Arial"/>
                <w:sz w:val="20"/>
                <w:u w:val="single"/>
              </w:rPr>
              <w:t>Item Title</w:t>
            </w:r>
          </w:p>
        </w:tc>
        <w:tc>
          <w:tcPr>
            <w:tcW w:w="9985" w:type="dxa"/>
          </w:tcPr>
          <w:p w14:paraId="00D1F938" w14:textId="463268AD" w:rsidR="00FC2B0D" w:rsidRPr="00FC2B0D" w:rsidRDefault="00FC2B0D" w:rsidP="00175594">
            <w:pPr>
              <w:spacing w:after="60"/>
              <w:rPr>
                <w:rFonts w:ascii="Arial" w:hAnsi="Arial" w:cs="Arial"/>
                <w:sz w:val="20"/>
                <w:u w:val="single"/>
              </w:rPr>
            </w:pPr>
            <w:r w:rsidRPr="00FC2B0D">
              <w:rPr>
                <w:rFonts w:ascii="Arial" w:hAnsi="Arial" w:cs="Arial"/>
                <w:sz w:val="20"/>
                <w:u w:val="single"/>
              </w:rPr>
              <w:t>Instructions</w:t>
            </w:r>
          </w:p>
        </w:tc>
      </w:tr>
      <w:tr w:rsidR="00FC2B0D" w14:paraId="387C2009" w14:textId="77777777" w:rsidTr="00175594">
        <w:tc>
          <w:tcPr>
            <w:tcW w:w="805" w:type="dxa"/>
          </w:tcPr>
          <w:p w14:paraId="02AF3473" w14:textId="75E0A161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60" w:type="dxa"/>
          </w:tcPr>
          <w:p w14:paraId="167BDF82" w14:textId="26A4D125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Incident Name</w:t>
            </w:r>
          </w:p>
        </w:tc>
        <w:tc>
          <w:tcPr>
            <w:tcW w:w="9985" w:type="dxa"/>
          </w:tcPr>
          <w:p w14:paraId="293A3125" w14:textId="57CD9AB7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Enter the name assigned to the incident.</w:t>
            </w:r>
          </w:p>
        </w:tc>
      </w:tr>
      <w:tr w:rsidR="00FC2B0D" w14:paraId="4C1AAE13" w14:textId="77777777" w:rsidTr="00175594">
        <w:tc>
          <w:tcPr>
            <w:tcW w:w="805" w:type="dxa"/>
          </w:tcPr>
          <w:p w14:paraId="0CE5D553" w14:textId="16665AA2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60" w:type="dxa"/>
          </w:tcPr>
          <w:p w14:paraId="68357710" w14:textId="51F7F533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Operational Period</w:t>
            </w:r>
          </w:p>
        </w:tc>
        <w:tc>
          <w:tcPr>
            <w:tcW w:w="9985" w:type="dxa"/>
          </w:tcPr>
          <w:p w14:paraId="66259D91" w14:textId="6006A4A7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Enter the time interval for which the form applies.</w:t>
            </w:r>
          </w:p>
        </w:tc>
      </w:tr>
      <w:tr w:rsidR="00FC2B0D" w14:paraId="02C8F004" w14:textId="77777777" w:rsidTr="00175594">
        <w:tc>
          <w:tcPr>
            <w:tcW w:w="805" w:type="dxa"/>
          </w:tcPr>
          <w:p w14:paraId="3694E60B" w14:textId="436CC2DC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160" w:type="dxa"/>
          </w:tcPr>
          <w:p w14:paraId="094A175B" w14:textId="00E72100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Radio Channel</w:t>
            </w:r>
          </w:p>
        </w:tc>
        <w:tc>
          <w:tcPr>
            <w:tcW w:w="9985" w:type="dxa"/>
          </w:tcPr>
          <w:p w14:paraId="7A6EABFD" w14:textId="47A95CF7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Enter the following information about radio channel use:</w:t>
            </w:r>
          </w:p>
        </w:tc>
      </w:tr>
      <w:tr w:rsidR="00FC2B0D" w14:paraId="0A3AEDEF" w14:textId="77777777" w:rsidTr="00175594">
        <w:tc>
          <w:tcPr>
            <w:tcW w:w="805" w:type="dxa"/>
          </w:tcPr>
          <w:p w14:paraId="71AC7A87" w14:textId="77777777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00E58C47" w14:textId="75A54CA1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</w:t>
            </w:r>
          </w:p>
        </w:tc>
        <w:tc>
          <w:tcPr>
            <w:tcW w:w="9985" w:type="dxa"/>
          </w:tcPr>
          <w:p w14:paraId="01433452" w14:textId="0EDA77A5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Radio cache system(s) assigned and used on the incident.</w:t>
            </w:r>
          </w:p>
        </w:tc>
      </w:tr>
      <w:tr w:rsidR="00FC2B0D" w14:paraId="3F504C85" w14:textId="77777777" w:rsidTr="00175594">
        <w:tc>
          <w:tcPr>
            <w:tcW w:w="805" w:type="dxa"/>
          </w:tcPr>
          <w:p w14:paraId="11C69505" w14:textId="77777777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0A4FABF2" w14:textId="7EF1115D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Channel</w:t>
            </w:r>
          </w:p>
        </w:tc>
        <w:tc>
          <w:tcPr>
            <w:tcW w:w="9985" w:type="dxa"/>
          </w:tcPr>
          <w:p w14:paraId="2D841617" w14:textId="5D7900A2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Radio channel numbers assigned.</w:t>
            </w:r>
          </w:p>
        </w:tc>
      </w:tr>
      <w:tr w:rsidR="00175594" w14:paraId="6E62E091" w14:textId="77777777" w:rsidTr="00175594">
        <w:tc>
          <w:tcPr>
            <w:tcW w:w="805" w:type="dxa"/>
          </w:tcPr>
          <w:p w14:paraId="4FEB4FE4" w14:textId="77777777" w:rsidR="00175594" w:rsidRDefault="00175594" w:rsidP="00175594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1164B293" w14:textId="7D7A9CD4" w:rsidR="00175594" w:rsidRDefault="00175594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Function</w:t>
            </w:r>
          </w:p>
        </w:tc>
        <w:tc>
          <w:tcPr>
            <w:tcW w:w="9985" w:type="dxa"/>
          </w:tcPr>
          <w:p w14:paraId="5F237596" w14:textId="1B1D3552" w:rsidR="00175594" w:rsidRPr="00FC2B0D" w:rsidRDefault="00175594" w:rsidP="00175594">
            <w:pPr>
              <w:spacing w:after="60"/>
              <w:rPr>
                <w:rFonts w:ascii="Arial" w:hAnsi="Arial" w:cs="Arial"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Function each channel is assigned (e.g., command, support,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2B0D">
              <w:rPr>
                <w:rFonts w:ascii="Arial" w:hAnsi="Arial" w:cs="Arial"/>
                <w:sz w:val="20"/>
              </w:rPr>
              <w:t>division tactical, and ground-to-air).</w:t>
            </w:r>
          </w:p>
        </w:tc>
      </w:tr>
      <w:tr w:rsidR="00175594" w14:paraId="7B7513F5" w14:textId="77777777" w:rsidTr="00175594">
        <w:tc>
          <w:tcPr>
            <w:tcW w:w="805" w:type="dxa"/>
          </w:tcPr>
          <w:p w14:paraId="06944DD5" w14:textId="77777777" w:rsidR="00175594" w:rsidRDefault="00175594" w:rsidP="00175594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027A8ABF" w14:textId="4A4C0F15" w:rsidR="00175594" w:rsidRDefault="00175594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Frequency</w:t>
            </w:r>
          </w:p>
        </w:tc>
        <w:tc>
          <w:tcPr>
            <w:tcW w:w="9985" w:type="dxa"/>
          </w:tcPr>
          <w:p w14:paraId="322974DD" w14:textId="4A9355B8" w:rsidR="00175594" w:rsidRDefault="00175594" w:rsidP="00175594">
            <w:pPr>
              <w:spacing w:after="60"/>
              <w:rPr>
                <w:rFonts w:ascii="Arial" w:hAnsi="Arial" w:cs="Arial"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Radio frequency tone number assigned to each specified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2B0D">
              <w:rPr>
                <w:rFonts w:ascii="Arial" w:hAnsi="Arial" w:cs="Arial"/>
                <w:sz w:val="20"/>
              </w:rPr>
              <w:t>function (e.g., 153.400)</w:t>
            </w:r>
          </w:p>
        </w:tc>
      </w:tr>
      <w:tr w:rsidR="00FC2B0D" w14:paraId="3F499FDA" w14:textId="77777777" w:rsidTr="00175594">
        <w:tc>
          <w:tcPr>
            <w:tcW w:w="805" w:type="dxa"/>
          </w:tcPr>
          <w:p w14:paraId="558B8E65" w14:textId="77777777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65E2A436" w14:textId="0427BA1D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Assignment</w:t>
            </w:r>
          </w:p>
        </w:tc>
        <w:tc>
          <w:tcPr>
            <w:tcW w:w="9985" w:type="dxa"/>
          </w:tcPr>
          <w:p w14:paraId="42C29E8F" w14:textId="394A33A6" w:rsidR="00FC2B0D" w:rsidRDefault="00175594" w:rsidP="00175594">
            <w:pPr>
              <w:spacing w:after="60"/>
              <w:rPr>
                <w:rFonts w:ascii="Arial" w:hAnsi="Arial" w:cs="Arial"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ICS organization assigned to each of the designated frequencies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2B0D">
              <w:rPr>
                <w:rFonts w:ascii="Arial" w:hAnsi="Arial" w:cs="Arial"/>
                <w:sz w:val="20"/>
              </w:rPr>
              <w:t>(e.g., Branch I, Division A).</w:t>
            </w:r>
          </w:p>
        </w:tc>
      </w:tr>
      <w:tr w:rsidR="00FC2B0D" w14:paraId="766B6BC6" w14:textId="77777777" w:rsidTr="00175594">
        <w:tc>
          <w:tcPr>
            <w:tcW w:w="805" w:type="dxa"/>
          </w:tcPr>
          <w:p w14:paraId="6C576AB9" w14:textId="77777777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70A6344A" w14:textId="73BC60A9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</w:p>
        </w:tc>
        <w:tc>
          <w:tcPr>
            <w:tcW w:w="9985" w:type="dxa"/>
          </w:tcPr>
          <w:p w14:paraId="3330E91A" w14:textId="0AFF79D4" w:rsidR="00FC2B0D" w:rsidRDefault="00175594" w:rsidP="00175594">
            <w:pPr>
              <w:spacing w:after="60"/>
              <w:rPr>
                <w:rFonts w:ascii="Arial" w:hAnsi="Arial" w:cs="Arial"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This section should include narrative information regarding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2B0D">
              <w:rPr>
                <w:rFonts w:ascii="Arial" w:hAnsi="Arial" w:cs="Arial"/>
                <w:sz w:val="20"/>
              </w:rPr>
              <w:t>special situations.</w:t>
            </w:r>
          </w:p>
        </w:tc>
      </w:tr>
      <w:tr w:rsidR="00FC2B0D" w14:paraId="60EA27DF" w14:textId="77777777" w:rsidTr="00175594">
        <w:tc>
          <w:tcPr>
            <w:tcW w:w="805" w:type="dxa"/>
          </w:tcPr>
          <w:p w14:paraId="5365D321" w14:textId="42EAA21E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160" w:type="dxa"/>
          </w:tcPr>
          <w:p w14:paraId="04617275" w14:textId="23705412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Prepared By</w:t>
            </w:r>
          </w:p>
        </w:tc>
        <w:tc>
          <w:tcPr>
            <w:tcW w:w="9985" w:type="dxa"/>
          </w:tcPr>
          <w:p w14:paraId="2970A156" w14:textId="05C61CDD" w:rsidR="00FC2B0D" w:rsidRDefault="00175594" w:rsidP="00175594">
            <w:pPr>
              <w:spacing w:after="60"/>
              <w:rPr>
                <w:rFonts w:ascii="Arial" w:hAnsi="Arial" w:cs="Arial"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Enter the name of the Communications Unit Leader preparing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C2B0D">
              <w:rPr>
                <w:rFonts w:ascii="Arial" w:hAnsi="Arial" w:cs="Arial"/>
                <w:sz w:val="20"/>
              </w:rPr>
              <w:t>the form.</w:t>
            </w:r>
          </w:p>
        </w:tc>
      </w:tr>
      <w:tr w:rsidR="00FC2B0D" w14:paraId="24826E39" w14:textId="77777777" w:rsidTr="00175594">
        <w:tc>
          <w:tcPr>
            <w:tcW w:w="805" w:type="dxa"/>
          </w:tcPr>
          <w:p w14:paraId="42556CE3" w14:textId="77777777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623F10A3" w14:textId="027E50B3" w:rsidR="00FC2B0D" w:rsidRDefault="00FC2B0D" w:rsidP="00175594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Date/Time</w:t>
            </w:r>
          </w:p>
        </w:tc>
        <w:tc>
          <w:tcPr>
            <w:tcW w:w="9985" w:type="dxa"/>
          </w:tcPr>
          <w:p w14:paraId="286E24B1" w14:textId="6D74452E" w:rsidR="00FC2B0D" w:rsidRPr="00175594" w:rsidRDefault="00175594" w:rsidP="00175594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FC2B0D">
              <w:rPr>
                <w:rFonts w:ascii="Arial" w:hAnsi="Arial" w:cs="Arial"/>
                <w:sz w:val="20"/>
              </w:rPr>
              <w:t>Enter date (month, day, year) and time prepared (24-hour clock).</w:t>
            </w:r>
          </w:p>
        </w:tc>
      </w:tr>
    </w:tbl>
    <w:p w14:paraId="3F7428A4" w14:textId="77777777" w:rsidR="00FC2B0D" w:rsidRPr="00FC2B0D" w:rsidRDefault="00FC2B0D" w:rsidP="00FC2B0D">
      <w:pPr>
        <w:spacing w:after="240"/>
        <w:rPr>
          <w:rFonts w:ascii="Arial" w:hAnsi="Arial" w:cs="Arial"/>
          <w:sz w:val="20"/>
        </w:rPr>
      </w:pPr>
    </w:p>
    <w:sectPr w:rsidR="00FC2B0D" w:rsidRPr="00FC2B0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35"/>
    <w:rsid w:val="000E5335"/>
    <w:rsid w:val="00175594"/>
    <w:rsid w:val="00280623"/>
    <w:rsid w:val="00BE0B2B"/>
    <w:rsid w:val="00D7161D"/>
    <w:rsid w:val="00FC18C2"/>
    <w:rsid w:val="00F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6DED6"/>
  <w15:chartTrackingRefBased/>
  <w15:docId w15:val="{36B0CADE-7249-4E2E-B3F7-FF0B2A7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DEM</dc:creator>
  <cp:keywords/>
  <dc:description/>
  <cp:lastModifiedBy>Corey Siegel</cp:lastModifiedBy>
  <cp:revision>3</cp:revision>
  <cp:lastPrinted>2002-01-17T19:55:00Z</cp:lastPrinted>
  <dcterms:created xsi:type="dcterms:W3CDTF">2021-02-15T00:37:00Z</dcterms:created>
  <dcterms:modified xsi:type="dcterms:W3CDTF">2021-02-15T00:37:00Z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-1846290340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1908001403</vt:i4>
  </property>
  <property fmtid="{D5CDD505-2E9C-101B-9397-08002B2CF9AE}" pid="7" name="_ReviewingToolsShownOnce">
    <vt:lpwstr/>
  </property>
</Properties>
</file>